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AE3" w:rsidRPr="00C41AE3" w:rsidRDefault="00C41AE3" w:rsidP="00934ECD">
      <w:pPr>
        <w:rPr>
          <w:rFonts w:ascii="Arial" w:hAnsi="Arial" w:cs="Arial"/>
          <w:b/>
          <w:sz w:val="28"/>
        </w:rPr>
      </w:pPr>
      <w:r w:rsidRPr="00C41AE3">
        <w:rPr>
          <w:rFonts w:ascii="Arial" w:hAnsi="Arial" w:cs="Arial"/>
          <w:b/>
          <w:sz w:val="28"/>
        </w:rPr>
        <w:t>Produce desktop published documents to meet a set brief</w:t>
      </w:r>
    </w:p>
    <w:p w:rsidR="00C41AE3" w:rsidRPr="00C41AE3" w:rsidRDefault="00C41AE3" w:rsidP="00934ECD">
      <w:pPr>
        <w:rPr>
          <w:rFonts w:ascii="Arial" w:hAnsi="Arial" w:cs="Arial"/>
        </w:rPr>
      </w:pPr>
    </w:p>
    <w:tbl>
      <w:tblPr>
        <w:tblW w:w="0" w:type="auto"/>
        <w:tblLayout w:type="fixed"/>
        <w:tblLook w:val="0000"/>
      </w:tblPr>
      <w:tblGrid>
        <w:gridCol w:w="3589"/>
        <w:gridCol w:w="6253"/>
      </w:tblGrid>
      <w:tr w:rsidR="00C41AE3" w:rsidRPr="00C41AE3" w:rsidTr="00C41AE3">
        <w:tblPrEx>
          <w:tblCellMar>
            <w:top w:w="0" w:type="dxa"/>
            <w:bottom w:w="0" w:type="dxa"/>
          </w:tblCellMar>
        </w:tblPrEx>
        <w:tc>
          <w:tcPr>
            <w:tcW w:w="3589" w:type="dxa"/>
            <w:shd w:val="clear" w:color="auto" w:fill="auto"/>
          </w:tcPr>
          <w:p w:rsidR="00C41AE3" w:rsidRPr="00C41AE3" w:rsidRDefault="00C41AE3" w:rsidP="00934ECD">
            <w:pPr>
              <w:spacing w:before="120" w:after="120"/>
              <w:rPr>
                <w:rFonts w:ascii="Arial" w:hAnsi="Arial" w:cs="Arial"/>
                <w:b/>
              </w:rPr>
            </w:pPr>
            <w:r>
              <w:rPr>
                <w:rFonts w:ascii="Arial" w:hAnsi="Arial" w:cs="Arial"/>
                <w:b/>
              </w:rPr>
              <w:t>Level</w:t>
            </w:r>
          </w:p>
        </w:tc>
        <w:tc>
          <w:tcPr>
            <w:tcW w:w="6253" w:type="dxa"/>
            <w:shd w:val="clear" w:color="auto" w:fill="auto"/>
          </w:tcPr>
          <w:p w:rsidR="00C41AE3" w:rsidRPr="00C41AE3" w:rsidRDefault="00C41AE3" w:rsidP="00934ECD">
            <w:pPr>
              <w:spacing w:before="120" w:after="120"/>
              <w:rPr>
                <w:rFonts w:ascii="Arial" w:hAnsi="Arial" w:cs="Arial"/>
                <w:b/>
              </w:rPr>
            </w:pPr>
            <w:r>
              <w:rPr>
                <w:rFonts w:ascii="Arial" w:hAnsi="Arial" w:cs="Arial"/>
                <w:b/>
              </w:rPr>
              <w:t>2</w:t>
            </w:r>
          </w:p>
        </w:tc>
      </w:tr>
      <w:tr w:rsidR="00C41AE3" w:rsidRPr="00C41AE3" w:rsidTr="00C41AE3">
        <w:tblPrEx>
          <w:tblCellMar>
            <w:top w:w="0" w:type="dxa"/>
            <w:bottom w:w="0" w:type="dxa"/>
          </w:tblCellMar>
        </w:tblPrEx>
        <w:tc>
          <w:tcPr>
            <w:tcW w:w="3589" w:type="dxa"/>
            <w:shd w:val="clear" w:color="auto" w:fill="auto"/>
          </w:tcPr>
          <w:p w:rsidR="00C41AE3" w:rsidRPr="00C41AE3" w:rsidRDefault="00C41AE3" w:rsidP="00934ECD">
            <w:pPr>
              <w:spacing w:before="120" w:after="120"/>
              <w:rPr>
                <w:rFonts w:ascii="Arial" w:hAnsi="Arial" w:cs="Arial"/>
                <w:b/>
              </w:rPr>
            </w:pPr>
            <w:r>
              <w:rPr>
                <w:rFonts w:ascii="Arial" w:hAnsi="Arial" w:cs="Arial"/>
                <w:b/>
              </w:rPr>
              <w:t>Credits</w:t>
            </w:r>
          </w:p>
        </w:tc>
        <w:tc>
          <w:tcPr>
            <w:tcW w:w="6253" w:type="dxa"/>
            <w:shd w:val="clear" w:color="auto" w:fill="auto"/>
          </w:tcPr>
          <w:p w:rsidR="00C41AE3" w:rsidRPr="00C41AE3" w:rsidRDefault="00C41AE3" w:rsidP="00934ECD">
            <w:pPr>
              <w:spacing w:before="120" w:after="120"/>
              <w:rPr>
                <w:rFonts w:ascii="Arial" w:hAnsi="Arial" w:cs="Arial"/>
                <w:b/>
              </w:rPr>
            </w:pPr>
            <w:r>
              <w:rPr>
                <w:rFonts w:ascii="Arial" w:hAnsi="Arial" w:cs="Arial"/>
                <w:b/>
              </w:rPr>
              <w:t>5</w:t>
            </w:r>
          </w:p>
        </w:tc>
      </w:tr>
    </w:tbl>
    <w:p w:rsidR="00C41AE3" w:rsidRPr="00CC4CC3" w:rsidRDefault="00C41AE3" w:rsidP="00934ECD">
      <w:pPr>
        <w:ind w:left="1417" w:hanging="1417"/>
        <w:rPr>
          <w:rFonts w:ascii="Arial" w:hAnsi="Arial" w:cs="Arial"/>
        </w:rPr>
      </w:pPr>
    </w:p>
    <w:p w:rsidR="00C41AE3" w:rsidRPr="00C41AE3" w:rsidRDefault="00C41AE3" w:rsidP="00934ECD">
      <w:pPr>
        <w:tabs>
          <w:tab w:val="left" w:pos="1417"/>
        </w:tabs>
        <w:ind w:left="1417" w:hanging="1417"/>
        <w:rPr>
          <w:rFonts w:ascii="Arial" w:hAnsi="Arial" w:cs="Arial"/>
        </w:rPr>
      </w:pPr>
      <w:r w:rsidRPr="00C41AE3">
        <w:rPr>
          <w:rFonts w:ascii="Arial" w:hAnsi="Arial" w:cs="Arial"/>
          <w:b/>
        </w:rPr>
        <w:t>Purpose</w:t>
      </w:r>
      <w:r w:rsidRPr="00C41AE3">
        <w:rPr>
          <w:rFonts w:ascii="Arial" w:hAnsi="Arial" w:cs="Arial"/>
          <w:b/>
        </w:rPr>
        <w:tab/>
      </w:r>
      <w:r w:rsidRPr="00C41AE3">
        <w:rPr>
          <w:rFonts w:ascii="Arial" w:hAnsi="Arial" w:cs="Arial"/>
        </w:rPr>
        <w:t>People credited with this unit standard are able to meet the requirements of a set brief by planning, producing, evaluating and printing a desktop published document.</w:t>
      </w:r>
    </w:p>
    <w:p w:rsidR="00C41AE3" w:rsidRPr="00C41AE3" w:rsidRDefault="00C41AE3" w:rsidP="00934ECD">
      <w:pPr>
        <w:ind w:left="1417" w:hanging="1417"/>
        <w:rPr>
          <w:rFonts w:ascii="Arial" w:hAnsi="Arial" w:cs="Arial"/>
        </w:rPr>
      </w:pPr>
    </w:p>
    <w:tbl>
      <w:tblPr>
        <w:tblW w:w="9842" w:type="dxa"/>
        <w:tblCellSpacing w:w="14" w:type="dxa"/>
        <w:tblInd w:w="28" w:type="dxa"/>
        <w:tblLayout w:type="fixed"/>
        <w:tblLook w:val="0000"/>
      </w:tblPr>
      <w:tblGrid>
        <w:gridCol w:w="3589"/>
        <w:gridCol w:w="4076"/>
        <w:gridCol w:w="2177"/>
      </w:tblGrid>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Subfield</w:t>
            </w:r>
          </w:p>
        </w:tc>
        <w:tc>
          <w:tcPr>
            <w:tcW w:w="6211" w:type="dxa"/>
            <w:gridSpan w:val="2"/>
            <w:shd w:val="clear" w:color="auto" w:fill="auto"/>
          </w:tcPr>
          <w:p w:rsidR="00C41AE3" w:rsidRPr="00C41AE3" w:rsidRDefault="00C41AE3" w:rsidP="00934ECD">
            <w:pPr>
              <w:spacing w:before="120" w:after="120"/>
              <w:rPr>
                <w:rFonts w:ascii="Arial" w:hAnsi="Arial" w:cs="Arial"/>
              </w:rPr>
            </w:pPr>
            <w:r>
              <w:rPr>
                <w:rFonts w:ascii="Arial" w:hAnsi="Arial" w:cs="Arial"/>
              </w:rPr>
              <w:t>Computing</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Domain</w:t>
            </w:r>
          </w:p>
        </w:tc>
        <w:tc>
          <w:tcPr>
            <w:tcW w:w="6211" w:type="dxa"/>
            <w:gridSpan w:val="2"/>
            <w:shd w:val="clear" w:color="auto" w:fill="auto"/>
          </w:tcPr>
          <w:p w:rsidR="00C41AE3" w:rsidRPr="00C41AE3" w:rsidRDefault="00C41AE3" w:rsidP="00934ECD">
            <w:pPr>
              <w:spacing w:before="120" w:after="120"/>
              <w:rPr>
                <w:rFonts w:ascii="Arial" w:hAnsi="Arial" w:cs="Arial"/>
              </w:rPr>
            </w:pPr>
            <w:r>
              <w:rPr>
                <w:rFonts w:ascii="Arial" w:hAnsi="Arial" w:cs="Arial"/>
              </w:rPr>
              <w:t>Generic Computing</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Status</w:t>
            </w:r>
          </w:p>
        </w:tc>
        <w:tc>
          <w:tcPr>
            <w:tcW w:w="6211" w:type="dxa"/>
            <w:gridSpan w:val="2"/>
            <w:shd w:val="clear" w:color="auto" w:fill="auto"/>
          </w:tcPr>
          <w:p w:rsidR="00C41AE3" w:rsidRPr="00C41AE3" w:rsidRDefault="00FF2779" w:rsidP="00934ECD">
            <w:pPr>
              <w:spacing w:before="120" w:after="120"/>
              <w:rPr>
                <w:rFonts w:ascii="Arial" w:hAnsi="Arial" w:cs="Arial"/>
              </w:rPr>
            </w:pPr>
            <w:r>
              <w:rPr>
                <w:rFonts w:ascii="Arial" w:hAnsi="Arial" w:cs="Arial"/>
              </w:rPr>
              <w:t>Registered</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Status date</w:t>
            </w:r>
          </w:p>
        </w:tc>
        <w:tc>
          <w:tcPr>
            <w:tcW w:w="6211" w:type="dxa"/>
            <w:gridSpan w:val="2"/>
            <w:shd w:val="clear" w:color="auto" w:fill="auto"/>
          </w:tcPr>
          <w:p w:rsidR="00C41AE3" w:rsidRPr="00C41AE3" w:rsidRDefault="00FF2779" w:rsidP="00934ECD">
            <w:pPr>
              <w:spacing w:before="120" w:after="120"/>
              <w:rPr>
                <w:rFonts w:ascii="Arial" w:hAnsi="Arial" w:cs="Arial"/>
              </w:rPr>
            </w:pPr>
            <w:r>
              <w:rPr>
                <w:rFonts w:ascii="Arial" w:hAnsi="Arial" w:cs="Arial"/>
              </w:rPr>
              <w:t>22 May 2009</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Date version published</w:t>
            </w:r>
          </w:p>
        </w:tc>
        <w:tc>
          <w:tcPr>
            <w:tcW w:w="6211" w:type="dxa"/>
            <w:gridSpan w:val="2"/>
            <w:shd w:val="clear" w:color="auto" w:fill="auto"/>
          </w:tcPr>
          <w:p w:rsidR="00C41AE3" w:rsidRPr="00C41AE3" w:rsidRDefault="00FF2779" w:rsidP="00934ECD">
            <w:pPr>
              <w:spacing w:before="120" w:after="120"/>
              <w:rPr>
                <w:rFonts w:ascii="Arial" w:hAnsi="Arial" w:cs="Arial"/>
              </w:rPr>
            </w:pPr>
            <w:r>
              <w:rPr>
                <w:rFonts w:ascii="Arial" w:hAnsi="Arial" w:cs="Arial"/>
              </w:rPr>
              <w:t>22 May 2009</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Planned review date</w:t>
            </w:r>
          </w:p>
        </w:tc>
        <w:tc>
          <w:tcPr>
            <w:tcW w:w="6211" w:type="dxa"/>
            <w:gridSpan w:val="2"/>
            <w:shd w:val="clear" w:color="auto" w:fill="auto"/>
          </w:tcPr>
          <w:p w:rsidR="00C41AE3" w:rsidRPr="00C41AE3" w:rsidRDefault="00FF2779" w:rsidP="00934ECD">
            <w:pPr>
              <w:spacing w:before="120" w:after="120"/>
              <w:rPr>
                <w:rFonts w:ascii="Arial" w:hAnsi="Arial" w:cs="Arial"/>
              </w:rPr>
            </w:pPr>
            <w:r>
              <w:rPr>
                <w:rFonts w:ascii="Arial" w:hAnsi="Arial" w:cs="Arial"/>
              </w:rPr>
              <w:t>31 December 2013</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Entry information</w:t>
            </w:r>
          </w:p>
        </w:tc>
        <w:tc>
          <w:tcPr>
            <w:tcW w:w="6211" w:type="dxa"/>
            <w:gridSpan w:val="2"/>
            <w:shd w:val="clear" w:color="auto" w:fill="auto"/>
          </w:tcPr>
          <w:p w:rsidR="00C41AE3" w:rsidRPr="00C41AE3" w:rsidRDefault="00C41AE3" w:rsidP="00934ECD">
            <w:pPr>
              <w:spacing w:before="120" w:after="120"/>
              <w:rPr>
                <w:rFonts w:ascii="Arial" w:hAnsi="Arial" w:cs="Arial"/>
              </w:rPr>
            </w:pPr>
            <w:r>
              <w:rPr>
                <w:rFonts w:ascii="Arial" w:hAnsi="Arial" w:cs="Arial"/>
              </w:rPr>
              <w:t>Open.</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Accreditation</w:t>
            </w:r>
          </w:p>
        </w:tc>
        <w:tc>
          <w:tcPr>
            <w:tcW w:w="6211" w:type="dxa"/>
            <w:gridSpan w:val="2"/>
            <w:shd w:val="clear" w:color="auto" w:fill="auto"/>
          </w:tcPr>
          <w:p w:rsidR="00C41AE3" w:rsidRPr="00C41AE3" w:rsidRDefault="00C41AE3" w:rsidP="00934ECD">
            <w:pPr>
              <w:spacing w:before="120" w:after="120"/>
              <w:rPr>
                <w:rFonts w:ascii="Arial" w:hAnsi="Arial" w:cs="Arial"/>
              </w:rPr>
            </w:pPr>
            <w:r>
              <w:rPr>
                <w:rFonts w:ascii="Arial" w:hAnsi="Arial" w:cs="Arial"/>
              </w:rPr>
              <w:t>Evaluation of documentation by NZQA.</w:t>
            </w:r>
          </w:p>
        </w:tc>
      </w:tr>
      <w:tr w:rsidR="00C41AE3" w:rsidRPr="00C41AE3" w:rsidTr="00C41AE3">
        <w:tblPrEx>
          <w:tblCellMar>
            <w:top w:w="0" w:type="dxa"/>
            <w:bottom w:w="0" w:type="dxa"/>
          </w:tblCellMar>
        </w:tblPrEx>
        <w:trPr>
          <w:tblCellSpacing w:w="14" w:type="dxa"/>
        </w:trPr>
        <w:tc>
          <w:tcPr>
            <w:tcW w:w="3547" w:type="dxa"/>
            <w:shd w:val="clear" w:color="auto" w:fill="auto"/>
          </w:tcPr>
          <w:p w:rsidR="00C41AE3" w:rsidRPr="00C41AE3" w:rsidRDefault="00C41AE3" w:rsidP="00934ECD">
            <w:pPr>
              <w:spacing w:before="120" w:after="120"/>
              <w:rPr>
                <w:rFonts w:ascii="Arial" w:hAnsi="Arial" w:cs="Arial"/>
                <w:b/>
              </w:rPr>
            </w:pPr>
            <w:r>
              <w:rPr>
                <w:rFonts w:ascii="Arial" w:hAnsi="Arial" w:cs="Arial"/>
                <w:b/>
              </w:rPr>
              <w:t>Standard setting body (SSB)</w:t>
            </w:r>
          </w:p>
        </w:tc>
        <w:tc>
          <w:tcPr>
            <w:tcW w:w="6211" w:type="dxa"/>
            <w:gridSpan w:val="2"/>
            <w:shd w:val="clear" w:color="auto" w:fill="auto"/>
          </w:tcPr>
          <w:p w:rsidR="00C41AE3" w:rsidRPr="00C41AE3" w:rsidRDefault="00C41AE3" w:rsidP="00934ECD">
            <w:pPr>
              <w:spacing w:before="120" w:after="120"/>
              <w:rPr>
                <w:rFonts w:ascii="Arial" w:hAnsi="Arial" w:cs="Arial"/>
              </w:rPr>
            </w:pPr>
            <w:r>
              <w:rPr>
                <w:rFonts w:ascii="Arial" w:hAnsi="Arial" w:cs="Arial"/>
              </w:rPr>
              <w:t>NZQA National Qualifications Services</w:t>
            </w:r>
          </w:p>
        </w:tc>
      </w:tr>
      <w:tr w:rsidR="00C41AE3" w:rsidRPr="00C41AE3" w:rsidTr="00C41AE3">
        <w:tblPrEx>
          <w:tblCellMar>
            <w:top w:w="0" w:type="dxa"/>
            <w:bottom w:w="0" w:type="dxa"/>
          </w:tblCellMar>
        </w:tblPrEx>
        <w:trPr>
          <w:tblCellSpacing w:w="14" w:type="dxa"/>
        </w:trPr>
        <w:tc>
          <w:tcPr>
            <w:tcW w:w="7623" w:type="dxa"/>
            <w:gridSpan w:val="2"/>
            <w:shd w:val="clear" w:color="auto" w:fill="auto"/>
          </w:tcPr>
          <w:p w:rsidR="00C41AE3" w:rsidRPr="00C41AE3" w:rsidRDefault="00C41AE3" w:rsidP="00934ECD">
            <w:pPr>
              <w:spacing w:before="120" w:after="120"/>
              <w:rPr>
                <w:rFonts w:ascii="Arial" w:hAnsi="Arial" w:cs="Arial"/>
                <w:b/>
              </w:rPr>
            </w:pPr>
            <w:r>
              <w:rPr>
                <w:rFonts w:ascii="Arial" w:hAnsi="Arial" w:cs="Arial"/>
                <w:b/>
              </w:rPr>
              <w:t>Accreditation and Moderation Action Plan (AMAP) reference</w:t>
            </w:r>
          </w:p>
        </w:tc>
        <w:tc>
          <w:tcPr>
            <w:tcW w:w="2135" w:type="dxa"/>
            <w:shd w:val="clear" w:color="auto" w:fill="auto"/>
          </w:tcPr>
          <w:p w:rsidR="00C41AE3" w:rsidRPr="00C41AE3" w:rsidRDefault="00C41AE3" w:rsidP="00934ECD">
            <w:pPr>
              <w:spacing w:before="120" w:after="120"/>
              <w:rPr>
                <w:rFonts w:ascii="Arial" w:hAnsi="Arial" w:cs="Arial"/>
              </w:rPr>
            </w:pPr>
            <w:r>
              <w:rPr>
                <w:rFonts w:ascii="Arial" w:hAnsi="Arial" w:cs="Arial"/>
              </w:rPr>
              <w:t>0226</w:t>
            </w:r>
          </w:p>
        </w:tc>
      </w:tr>
    </w:tbl>
    <w:p w:rsidR="00C41AE3" w:rsidRPr="00C41AE3" w:rsidRDefault="00C41AE3" w:rsidP="00934ECD">
      <w:pPr>
        <w:ind w:left="1417" w:hanging="1417"/>
        <w:rPr>
          <w:rFonts w:ascii="Arial" w:hAnsi="Arial" w:cs="Arial"/>
        </w:rPr>
      </w:pPr>
      <w:r w:rsidRPr="00C41AE3">
        <w:rPr>
          <w:rFonts w:ascii="Arial" w:hAnsi="Arial" w:cs="Arial"/>
        </w:rPr>
        <w:t xml:space="preserve">This AMAP can be accessed at </w:t>
      </w:r>
      <w:hyperlink r:id="rId6" w:history="1">
        <w:r w:rsidRPr="00C41AE3">
          <w:rPr>
            <w:rStyle w:val="Hyperlink"/>
            <w:rFonts w:ascii="Arial" w:hAnsi="Arial" w:cs="Arial"/>
          </w:rPr>
          <w:t>http://www.nzqa.govt.nz/framework/search/index.do</w:t>
        </w:r>
      </w:hyperlink>
      <w:r w:rsidRPr="00C41AE3">
        <w:rPr>
          <w:rFonts w:ascii="Arial" w:hAnsi="Arial" w:cs="Arial"/>
        </w:rPr>
        <w:t>.</w:t>
      </w:r>
    </w:p>
    <w:p w:rsidR="00C41AE3" w:rsidRPr="00C41AE3" w:rsidRDefault="00C41AE3" w:rsidP="00934ECD">
      <w:pPr>
        <w:ind w:left="1417" w:hanging="1417"/>
        <w:rPr>
          <w:rFonts w:ascii="Arial" w:hAnsi="Arial" w:cs="Arial"/>
        </w:rPr>
      </w:pPr>
    </w:p>
    <w:p w:rsidR="00C41AE3" w:rsidRPr="00C41AE3" w:rsidRDefault="00C41AE3" w:rsidP="00934ECD">
      <w:pPr>
        <w:pBdr>
          <w:top w:val="single" w:sz="4" w:space="1" w:color="auto"/>
        </w:pBdr>
        <w:ind w:left="567" w:hanging="567"/>
        <w:rPr>
          <w:rFonts w:ascii="Arial" w:hAnsi="Arial" w:cs="Arial"/>
          <w:b/>
        </w:rPr>
      </w:pPr>
      <w:r w:rsidRPr="00C41AE3">
        <w:rPr>
          <w:rFonts w:ascii="Arial" w:hAnsi="Arial" w:cs="Arial"/>
          <w:b/>
        </w:rPr>
        <w:t xml:space="preserve">Special </w:t>
      </w:r>
      <w:r w:rsidR="001E7F88">
        <w:rPr>
          <w:rFonts w:ascii="Arial" w:hAnsi="Arial" w:cs="Arial"/>
          <w:b/>
        </w:rPr>
        <w:t>n</w:t>
      </w:r>
      <w:r w:rsidRPr="00C41AE3">
        <w:rPr>
          <w:rFonts w:ascii="Arial" w:hAnsi="Arial" w:cs="Arial"/>
          <w:b/>
        </w:rPr>
        <w:t>otes</w:t>
      </w:r>
    </w:p>
    <w:p w:rsidR="00C41AE3" w:rsidRPr="00415379" w:rsidRDefault="00C41AE3" w:rsidP="00934ECD">
      <w:pPr>
        <w:pBdr>
          <w:top w:val="single" w:sz="4" w:space="1" w:color="auto"/>
        </w:pBdr>
        <w:ind w:left="567" w:hanging="567"/>
        <w:rPr>
          <w:rFonts w:ascii="Arial" w:hAnsi="Arial" w:cs="Arial"/>
        </w:rPr>
      </w:pPr>
    </w:p>
    <w:p w:rsidR="00C41AE3" w:rsidRPr="00C41AE3" w:rsidRDefault="00C41AE3" w:rsidP="00934ECD">
      <w:pPr>
        <w:tabs>
          <w:tab w:val="left" w:pos="567"/>
        </w:tabs>
        <w:ind w:left="567" w:hanging="567"/>
        <w:rPr>
          <w:rFonts w:ascii="Arial" w:hAnsi="Arial" w:cs="Arial"/>
        </w:rPr>
      </w:pPr>
      <w:r w:rsidRPr="00C41AE3">
        <w:rPr>
          <w:rFonts w:ascii="Arial" w:hAnsi="Arial" w:cs="Arial"/>
        </w:rPr>
        <w:t>1</w:t>
      </w:r>
      <w:r w:rsidRPr="00C41AE3">
        <w:rPr>
          <w:rFonts w:ascii="Arial" w:hAnsi="Arial" w:cs="Arial"/>
        </w:rPr>
        <w:tab/>
        <w:t>Candidates must produce three desktop published documents, one from each of the following: multi-page, single page, and folded for example – small magazine, children’s book, brochures, Curriculum Vitae.</w:t>
      </w:r>
    </w:p>
    <w:p w:rsidR="00C41AE3" w:rsidRPr="00C41AE3" w:rsidRDefault="00C41AE3" w:rsidP="00934ECD">
      <w:pPr>
        <w:tabs>
          <w:tab w:val="left" w:pos="567"/>
        </w:tabs>
        <w:ind w:left="567" w:hanging="567"/>
        <w:rPr>
          <w:rFonts w:ascii="Arial" w:hAnsi="Arial" w:cs="Arial"/>
        </w:rPr>
      </w:pPr>
    </w:p>
    <w:p w:rsidR="00C41AE3" w:rsidRPr="00C41AE3" w:rsidRDefault="00C41AE3" w:rsidP="00934ECD">
      <w:pPr>
        <w:tabs>
          <w:tab w:val="left" w:pos="567"/>
        </w:tabs>
        <w:ind w:left="567" w:hanging="567"/>
        <w:rPr>
          <w:rFonts w:ascii="Arial" w:hAnsi="Arial" w:cs="Arial"/>
        </w:rPr>
      </w:pPr>
      <w:r w:rsidRPr="00C41AE3">
        <w:rPr>
          <w:rFonts w:ascii="Arial" w:hAnsi="Arial" w:cs="Arial"/>
        </w:rPr>
        <w:t>2</w:t>
      </w:r>
      <w:r w:rsidRPr="00C41AE3">
        <w:rPr>
          <w:rFonts w:ascii="Arial" w:hAnsi="Arial" w:cs="Arial"/>
        </w:rPr>
        <w:tab/>
        <w:t>Images must retain original integrity (ie they should not be distorted and should be at the appropriate resolution for the intended output)</w:t>
      </w:r>
      <w:r w:rsidR="00415379">
        <w:rPr>
          <w:rFonts w:ascii="Arial" w:hAnsi="Arial" w:cs="Arial"/>
        </w:rPr>
        <w:t xml:space="preserve">.  </w:t>
      </w:r>
      <w:r w:rsidRPr="00C41AE3">
        <w:rPr>
          <w:rFonts w:ascii="Arial" w:hAnsi="Arial" w:cs="Arial"/>
        </w:rPr>
        <w:t>In meeting the brief's specifications, text and graphics used must be appropriate for and relevant to the purpose of the document.</w:t>
      </w:r>
    </w:p>
    <w:p w:rsidR="00C41AE3" w:rsidRPr="00C41AE3" w:rsidRDefault="00C41AE3" w:rsidP="00934ECD">
      <w:pPr>
        <w:tabs>
          <w:tab w:val="left" w:pos="567"/>
        </w:tabs>
        <w:ind w:left="567" w:hanging="567"/>
        <w:rPr>
          <w:rFonts w:ascii="Arial" w:hAnsi="Arial" w:cs="Arial"/>
        </w:rPr>
      </w:pPr>
    </w:p>
    <w:p w:rsidR="00B86C04" w:rsidRDefault="00C41AE3" w:rsidP="00934ECD">
      <w:pPr>
        <w:tabs>
          <w:tab w:val="left" w:pos="567"/>
        </w:tabs>
        <w:ind w:left="567" w:hanging="567"/>
        <w:rPr>
          <w:rFonts w:ascii="Arial" w:hAnsi="Arial" w:cs="Arial"/>
        </w:rPr>
      </w:pPr>
      <w:r w:rsidRPr="00C41AE3">
        <w:rPr>
          <w:rFonts w:ascii="Arial" w:hAnsi="Arial" w:cs="Arial"/>
        </w:rPr>
        <w:t>3</w:t>
      </w:r>
      <w:r w:rsidRPr="00C41AE3">
        <w:rPr>
          <w:rFonts w:ascii="Arial" w:hAnsi="Arial" w:cs="Arial"/>
        </w:rPr>
        <w:tab/>
        <w:t>Range</w:t>
      </w:r>
    </w:p>
    <w:p w:rsidR="00C41AE3" w:rsidRPr="00C41AE3" w:rsidRDefault="00B86C04" w:rsidP="00934ECD">
      <w:pPr>
        <w:tabs>
          <w:tab w:val="left" w:pos="567"/>
        </w:tabs>
        <w:ind w:left="567" w:hanging="567"/>
        <w:rPr>
          <w:rFonts w:ascii="Arial" w:hAnsi="Arial" w:cs="Arial"/>
        </w:rPr>
      </w:pPr>
      <w:r>
        <w:rPr>
          <w:rFonts w:ascii="Arial" w:hAnsi="Arial" w:cs="Arial"/>
        </w:rPr>
        <w:tab/>
      </w:r>
      <w:r w:rsidR="00C41AE3" w:rsidRPr="00C41AE3">
        <w:rPr>
          <w:rFonts w:ascii="Arial" w:hAnsi="Arial" w:cs="Arial"/>
        </w:rPr>
        <w:t>Principles of page layout include but are not limited to – composition of elements upon the page, text hierarchy, consistent typography, balance, harmony, proportion, sequence, contrast repetition, alignment and proximity</w:t>
      </w:r>
      <w:r w:rsidR="00415379">
        <w:rPr>
          <w:rFonts w:ascii="Arial" w:hAnsi="Arial" w:cs="Arial"/>
        </w:rPr>
        <w:t xml:space="preserve">.  </w:t>
      </w:r>
      <w:r w:rsidR="00C41AE3" w:rsidRPr="00C41AE3">
        <w:rPr>
          <w:rFonts w:ascii="Arial" w:hAnsi="Arial" w:cs="Arial"/>
        </w:rPr>
        <w:t>These considerations must be applied consistently throughout the documents.</w:t>
      </w:r>
    </w:p>
    <w:p w:rsidR="00C41AE3" w:rsidRPr="00C41AE3" w:rsidRDefault="00C41AE3" w:rsidP="00934ECD">
      <w:pPr>
        <w:tabs>
          <w:tab w:val="left" w:pos="567"/>
        </w:tabs>
        <w:ind w:left="567" w:hanging="567"/>
        <w:rPr>
          <w:rFonts w:ascii="Arial" w:hAnsi="Arial" w:cs="Arial"/>
        </w:rPr>
      </w:pPr>
    </w:p>
    <w:p w:rsidR="00C41AE3" w:rsidRPr="00C41AE3" w:rsidRDefault="00C41AE3" w:rsidP="00934ECD">
      <w:pPr>
        <w:keepNext/>
        <w:keepLines/>
        <w:tabs>
          <w:tab w:val="left" w:pos="567"/>
        </w:tabs>
        <w:ind w:left="567" w:hanging="567"/>
        <w:rPr>
          <w:rFonts w:ascii="Arial" w:hAnsi="Arial" w:cs="Arial"/>
        </w:rPr>
      </w:pPr>
      <w:r w:rsidRPr="00C41AE3">
        <w:rPr>
          <w:rFonts w:ascii="Arial" w:hAnsi="Arial" w:cs="Arial"/>
        </w:rPr>
        <w:lastRenderedPageBreak/>
        <w:t>4</w:t>
      </w:r>
      <w:r w:rsidRPr="00C41AE3">
        <w:rPr>
          <w:rFonts w:ascii="Arial" w:hAnsi="Arial" w:cs="Arial"/>
        </w:rPr>
        <w:tab/>
        <w:t xml:space="preserve">A </w:t>
      </w:r>
      <w:r w:rsidRPr="00C41AE3">
        <w:rPr>
          <w:rFonts w:ascii="Arial" w:hAnsi="Arial" w:cs="Arial"/>
          <w:i/>
        </w:rPr>
        <w:t>brief</w:t>
      </w:r>
      <w:r w:rsidRPr="00C41AE3">
        <w:rPr>
          <w:rFonts w:ascii="Arial" w:hAnsi="Arial" w:cs="Arial"/>
        </w:rPr>
        <w:t xml:space="preserve"> is defined as a clear description of both the desirable outcomes sought and the constraints to be met by the solution</w:t>
      </w:r>
      <w:r w:rsidR="00415379">
        <w:rPr>
          <w:rFonts w:ascii="Arial" w:hAnsi="Arial" w:cs="Arial"/>
        </w:rPr>
        <w:t xml:space="preserve">.  </w:t>
      </w:r>
      <w:r w:rsidRPr="00C41AE3">
        <w:rPr>
          <w:rFonts w:ascii="Arial" w:hAnsi="Arial" w:cs="Arial"/>
        </w:rPr>
        <w:t>It contains requirements against which the success or otherwise of the desktop published document can be evaluated</w:t>
      </w:r>
      <w:r w:rsidR="00415379">
        <w:rPr>
          <w:rFonts w:ascii="Arial" w:hAnsi="Arial" w:cs="Arial"/>
        </w:rPr>
        <w:t xml:space="preserve">.  </w:t>
      </w:r>
      <w:r w:rsidRPr="00C41AE3">
        <w:rPr>
          <w:rFonts w:ascii="Arial" w:hAnsi="Arial" w:cs="Arial"/>
        </w:rPr>
        <w:t>The brief must be supplied either as part of the candidate’s employment (in the case of workplace assessment) or in response to a set task</w:t>
      </w:r>
      <w:r w:rsidR="00415379">
        <w:rPr>
          <w:rFonts w:ascii="Arial" w:hAnsi="Arial" w:cs="Arial"/>
        </w:rPr>
        <w:t xml:space="preserve">.  </w:t>
      </w:r>
      <w:r w:rsidRPr="00C41AE3">
        <w:rPr>
          <w:rFonts w:ascii="Arial" w:hAnsi="Arial" w:cs="Arial"/>
        </w:rPr>
        <w:t>Text, graphics, and specified page layout will be provided for the task.</w:t>
      </w:r>
    </w:p>
    <w:p w:rsidR="00C41AE3" w:rsidRPr="00C41AE3" w:rsidRDefault="00C41AE3" w:rsidP="00934ECD">
      <w:pPr>
        <w:tabs>
          <w:tab w:val="left" w:pos="567"/>
        </w:tabs>
        <w:ind w:left="567" w:hanging="567"/>
        <w:rPr>
          <w:rFonts w:ascii="Arial" w:hAnsi="Arial" w:cs="Arial"/>
        </w:rPr>
      </w:pPr>
    </w:p>
    <w:p w:rsidR="00C41AE3" w:rsidRPr="00C41AE3" w:rsidRDefault="00C41AE3" w:rsidP="00934ECD">
      <w:pPr>
        <w:tabs>
          <w:tab w:val="left" w:pos="567"/>
        </w:tabs>
        <w:ind w:left="567" w:hanging="567"/>
        <w:rPr>
          <w:rFonts w:ascii="Arial" w:hAnsi="Arial" w:cs="Arial"/>
        </w:rPr>
      </w:pPr>
      <w:r w:rsidRPr="00C41AE3">
        <w:rPr>
          <w:rFonts w:ascii="Arial" w:hAnsi="Arial" w:cs="Arial"/>
        </w:rPr>
        <w:t>5</w:t>
      </w:r>
      <w:r w:rsidRPr="00C41AE3">
        <w:rPr>
          <w:rFonts w:ascii="Arial" w:hAnsi="Arial" w:cs="Arial"/>
        </w:rPr>
        <w:tab/>
        <w:t xml:space="preserve">A </w:t>
      </w:r>
      <w:r w:rsidRPr="00C41AE3">
        <w:rPr>
          <w:rFonts w:ascii="Arial" w:hAnsi="Arial" w:cs="Arial"/>
          <w:i/>
        </w:rPr>
        <w:t>plan</w:t>
      </w:r>
      <w:r w:rsidRPr="00C41AE3">
        <w:rPr>
          <w:rFonts w:ascii="Arial" w:hAnsi="Arial" w:cs="Arial"/>
        </w:rPr>
        <w:t xml:space="preserve"> outlines how the requirements of the brief will be realised.  For this unit standard, the plan may be informal, and it may be more appropriate to produce evidence of it during task completion rather than prior to starting the task or project.  Evidence of planning may be oral, written, and/or graphic.</w:t>
      </w:r>
    </w:p>
    <w:p w:rsidR="00C41AE3" w:rsidRPr="00C41AE3" w:rsidRDefault="00C41AE3" w:rsidP="00934ECD">
      <w:pPr>
        <w:tabs>
          <w:tab w:val="left" w:pos="567"/>
        </w:tabs>
        <w:ind w:left="567" w:hanging="567"/>
        <w:rPr>
          <w:rFonts w:ascii="Arial" w:hAnsi="Arial" w:cs="Arial"/>
        </w:rPr>
      </w:pPr>
    </w:p>
    <w:p w:rsidR="00B86C04" w:rsidRDefault="00C41AE3" w:rsidP="00934ECD">
      <w:pPr>
        <w:tabs>
          <w:tab w:val="left" w:pos="567"/>
        </w:tabs>
        <w:ind w:left="567" w:hanging="567"/>
        <w:rPr>
          <w:rFonts w:ascii="Arial" w:hAnsi="Arial" w:cs="Arial"/>
        </w:rPr>
      </w:pPr>
      <w:r w:rsidRPr="00C41AE3">
        <w:rPr>
          <w:rFonts w:ascii="Arial" w:hAnsi="Arial" w:cs="Arial"/>
        </w:rPr>
        <w:t>6</w:t>
      </w:r>
      <w:r w:rsidRPr="00C41AE3">
        <w:rPr>
          <w:rFonts w:ascii="Arial" w:hAnsi="Arial" w:cs="Arial"/>
        </w:rPr>
        <w:tab/>
        <w:t>Definition</w:t>
      </w:r>
    </w:p>
    <w:p w:rsidR="00C41AE3" w:rsidRPr="00C41AE3" w:rsidRDefault="00B86C04" w:rsidP="00934ECD">
      <w:pPr>
        <w:tabs>
          <w:tab w:val="left" w:pos="567"/>
        </w:tabs>
        <w:ind w:left="567" w:hanging="567"/>
        <w:rPr>
          <w:rFonts w:ascii="Arial" w:hAnsi="Arial" w:cs="Arial"/>
        </w:rPr>
      </w:pPr>
      <w:r>
        <w:rPr>
          <w:rFonts w:ascii="Arial" w:hAnsi="Arial" w:cs="Arial"/>
          <w:i/>
        </w:rPr>
        <w:tab/>
      </w:r>
      <w:r w:rsidR="00C41AE3" w:rsidRPr="00C41AE3">
        <w:rPr>
          <w:rFonts w:ascii="Arial" w:hAnsi="Arial" w:cs="Arial"/>
          <w:i/>
        </w:rPr>
        <w:t>Organisational requirements</w:t>
      </w:r>
      <w:r w:rsidR="00C41AE3" w:rsidRPr="00C41AE3">
        <w:rPr>
          <w:rFonts w:ascii="Arial" w:hAnsi="Arial" w:cs="Arial"/>
        </w:rPr>
        <w:t xml:space="preserve"> mean the documented policies and procedures or commonly accepted practices of a workplace, school or training provider</w:t>
      </w:r>
      <w:r w:rsidR="00415379">
        <w:rPr>
          <w:rFonts w:ascii="Arial" w:hAnsi="Arial" w:cs="Arial"/>
        </w:rPr>
        <w:t xml:space="preserve">.  </w:t>
      </w:r>
      <w:r w:rsidR="00C41AE3" w:rsidRPr="00C41AE3">
        <w:rPr>
          <w:rFonts w:ascii="Arial" w:hAnsi="Arial" w:cs="Arial"/>
        </w:rPr>
        <w:t>The candidate must be given access to these prior to being assessed against this unit standard.</w:t>
      </w:r>
    </w:p>
    <w:p w:rsidR="00C41AE3" w:rsidRPr="00C41AE3" w:rsidRDefault="00C41AE3" w:rsidP="00934ECD">
      <w:pPr>
        <w:tabs>
          <w:tab w:val="left" w:pos="567"/>
        </w:tabs>
        <w:ind w:left="567" w:hanging="567"/>
        <w:rPr>
          <w:rFonts w:ascii="Arial" w:hAnsi="Arial" w:cs="Arial"/>
        </w:rPr>
      </w:pPr>
    </w:p>
    <w:p w:rsidR="00B86C04" w:rsidRDefault="00C41AE3" w:rsidP="00934ECD">
      <w:pPr>
        <w:tabs>
          <w:tab w:val="left" w:pos="567"/>
        </w:tabs>
        <w:ind w:left="567" w:hanging="567"/>
        <w:rPr>
          <w:rFonts w:ascii="Arial" w:hAnsi="Arial" w:cs="Arial"/>
        </w:rPr>
      </w:pPr>
      <w:r w:rsidRPr="00C41AE3">
        <w:rPr>
          <w:rFonts w:ascii="Arial" w:hAnsi="Arial" w:cs="Arial"/>
        </w:rPr>
        <w:t>7</w:t>
      </w:r>
      <w:r w:rsidRPr="00C41AE3">
        <w:rPr>
          <w:rFonts w:ascii="Arial" w:hAnsi="Arial" w:cs="Arial"/>
        </w:rPr>
        <w:tab/>
        <w:t>Legislation relevant to this unit standard includes but is not limited to the:</w:t>
      </w:r>
    </w:p>
    <w:p w:rsidR="00B86C04" w:rsidRDefault="00B86C04" w:rsidP="00934ECD">
      <w:pPr>
        <w:tabs>
          <w:tab w:val="left" w:pos="567"/>
        </w:tabs>
        <w:ind w:left="567" w:hanging="567"/>
        <w:rPr>
          <w:rFonts w:ascii="Arial" w:hAnsi="Arial" w:cs="Arial"/>
        </w:rPr>
      </w:pPr>
      <w:r>
        <w:rPr>
          <w:rFonts w:ascii="Arial" w:hAnsi="Arial" w:cs="Arial"/>
        </w:rPr>
        <w:tab/>
      </w:r>
      <w:r w:rsidR="00C41AE3" w:rsidRPr="00C41AE3">
        <w:rPr>
          <w:rFonts w:ascii="Arial" w:hAnsi="Arial" w:cs="Arial"/>
        </w:rPr>
        <w:t>Health and Safety in Employment Act 1992,</w:t>
      </w:r>
    </w:p>
    <w:p w:rsidR="00B86C04" w:rsidRDefault="00B86C04" w:rsidP="00934ECD">
      <w:pPr>
        <w:tabs>
          <w:tab w:val="left" w:pos="567"/>
        </w:tabs>
        <w:ind w:left="567" w:hanging="567"/>
        <w:rPr>
          <w:rFonts w:ascii="Arial" w:hAnsi="Arial" w:cs="Arial"/>
        </w:rPr>
      </w:pPr>
      <w:r>
        <w:rPr>
          <w:rFonts w:ascii="Arial" w:hAnsi="Arial" w:cs="Arial"/>
        </w:rPr>
        <w:tab/>
      </w:r>
      <w:r w:rsidR="00C41AE3" w:rsidRPr="00C41AE3">
        <w:rPr>
          <w:rFonts w:ascii="Arial" w:hAnsi="Arial" w:cs="Arial"/>
        </w:rPr>
        <w:t>Copyright Act 1994,</w:t>
      </w:r>
    </w:p>
    <w:p w:rsidR="00C41AE3" w:rsidRPr="00C41AE3" w:rsidRDefault="00B86C04" w:rsidP="00934ECD">
      <w:pPr>
        <w:tabs>
          <w:tab w:val="left" w:pos="567"/>
        </w:tabs>
        <w:ind w:left="567" w:hanging="567"/>
        <w:rPr>
          <w:rFonts w:ascii="Arial" w:hAnsi="Arial" w:cs="Arial"/>
        </w:rPr>
      </w:pPr>
      <w:r>
        <w:rPr>
          <w:rFonts w:ascii="Arial" w:hAnsi="Arial" w:cs="Arial"/>
        </w:rPr>
        <w:tab/>
      </w:r>
      <w:proofErr w:type="gramStart"/>
      <w:r w:rsidR="00C41AE3" w:rsidRPr="00C41AE3">
        <w:rPr>
          <w:rFonts w:ascii="Arial" w:hAnsi="Arial" w:cs="Arial"/>
        </w:rPr>
        <w:t>and</w:t>
      </w:r>
      <w:proofErr w:type="gramEnd"/>
      <w:r w:rsidR="00C41AE3" w:rsidRPr="00C41AE3">
        <w:rPr>
          <w:rFonts w:ascii="Arial" w:hAnsi="Arial" w:cs="Arial"/>
        </w:rPr>
        <w:t xml:space="preserve"> their subsequent amendments.</w:t>
      </w:r>
    </w:p>
    <w:p w:rsidR="00C41AE3" w:rsidRPr="00C41AE3" w:rsidRDefault="00C41AE3" w:rsidP="00934ECD">
      <w:pPr>
        <w:tabs>
          <w:tab w:val="left" w:pos="567"/>
        </w:tabs>
        <w:ind w:left="567" w:hanging="567"/>
        <w:rPr>
          <w:rFonts w:ascii="Arial" w:hAnsi="Arial" w:cs="Arial"/>
        </w:rPr>
      </w:pPr>
    </w:p>
    <w:p w:rsidR="00C41AE3" w:rsidRPr="00C41AE3" w:rsidRDefault="00C41AE3" w:rsidP="00934ECD">
      <w:pPr>
        <w:tabs>
          <w:tab w:val="left" w:pos="567"/>
        </w:tabs>
        <w:ind w:left="567" w:hanging="567"/>
        <w:rPr>
          <w:rFonts w:ascii="Arial" w:hAnsi="Arial" w:cs="Arial"/>
        </w:rPr>
      </w:pPr>
      <w:r w:rsidRPr="00C41AE3">
        <w:rPr>
          <w:rFonts w:ascii="Arial" w:hAnsi="Arial" w:cs="Arial"/>
        </w:rPr>
        <w:t>8</w:t>
      </w:r>
      <w:r w:rsidRPr="00C41AE3">
        <w:rPr>
          <w:rFonts w:ascii="Arial" w:hAnsi="Arial" w:cs="Arial"/>
        </w:rPr>
        <w:tab/>
        <w:t xml:space="preserve">An assessment resource to support computing unit standards (levels 1 to 4) can be found on the NZQA website at </w:t>
      </w:r>
      <w:hyperlink r:id="rId7" w:history="1">
        <w:r w:rsidRPr="00C41AE3">
          <w:rPr>
            <w:rStyle w:val="Hyperlink"/>
            <w:rFonts w:ascii="Arial" w:hAnsi="Arial" w:cs="Arial"/>
          </w:rPr>
          <w:t>http://www.nzqa.govt.nz/for-providers/resources/index.html</w:t>
        </w:r>
      </w:hyperlink>
      <w:r w:rsidRPr="00C41AE3">
        <w:rPr>
          <w:rFonts w:ascii="Arial" w:hAnsi="Arial" w:cs="Arial"/>
        </w:rPr>
        <w:t>.</w:t>
      </w:r>
    </w:p>
    <w:p w:rsidR="00C41AE3" w:rsidRPr="00C41AE3" w:rsidRDefault="00C41AE3" w:rsidP="00934ECD">
      <w:pPr>
        <w:ind w:left="567" w:hanging="567"/>
        <w:rPr>
          <w:rFonts w:ascii="Arial" w:hAnsi="Arial" w:cs="Arial"/>
        </w:rPr>
      </w:pPr>
    </w:p>
    <w:p w:rsidR="00C41AE3" w:rsidRPr="00C41AE3" w:rsidRDefault="00C41AE3" w:rsidP="00934ECD">
      <w:pPr>
        <w:pBdr>
          <w:top w:val="single" w:sz="4" w:space="1" w:color="auto"/>
        </w:pBdr>
        <w:ind w:left="567" w:hanging="567"/>
        <w:rPr>
          <w:rFonts w:ascii="Arial" w:hAnsi="Arial" w:cs="Arial"/>
          <w:b/>
          <w:sz w:val="28"/>
        </w:rPr>
      </w:pPr>
      <w:r w:rsidRPr="00C41AE3">
        <w:rPr>
          <w:rFonts w:ascii="Arial" w:hAnsi="Arial" w:cs="Arial"/>
          <w:b/>
          <w:sz w:val="28"/>
        </w:rPr>
        <w:t>Elements and performance criteria</w:t>
      </w:r>
    </w:p>
    <w:p w:rsidR="00C41AE3" w:rsidRPr="00415379" w:rsidRDefault="00C41AE3" w:rsidP="00934ECD">
      <w:pPr>
        <w:pBdr>
          <w:top w:val="single" w:sz="4" w:space="1" w:color="auto"/>
        </w:pBdr>
        <w:ind w:left="567" w:hanging="567"/>
        <w:rPr>
          <w:rFonts w:ascii="Arial" w:hAnsi="Arial" w:cs="Arial"/>
        </w:rPr>
      </w:pPr>
    </w:p>
    <w:p w:rsidR="00C41AE3" w:rsidRPr="00C41AE3" w:rsidRDefault="00C41AE3" w:rsidP="00934ECD">
      <w:pPr>
        <w:rPr>
          <w:rFonts w:ascii="Arial" w:hAnsi="Arial" w:cs="Arial"/>
          <w:b/>
        </w:rPr>
      </w:pPr>
      <w:r w:rsidRPr="00C41AE3">
        <w:rPr>
          <w:rFonts w:ascii="Arial" w:hAnsi="Arial" w:cs="Arial"/>
          <w:b/>
        </w:rPr>
        <w:t>Element 1</w:t>
      </w:r>
    </w:p>
    <w:p w:rsidR="00C41AE3" w:rsidRPr="00415379" w:rsidRDefault="00C41AE3" w:rsidP="00934ECD">
      <w:pPr>
        <w:rPr>
          <w:rFonts w:ascii="Arial" w:hAnsi="Arial" w:cs="Arial"/>
        </w:rPr>
      </w:pPr>
    </w:p>
    <w:p w:rsidR="00C41AE3" w:rsidRPr="00C41AE3" w:rsidRDefault="00C41AE3" w:rsidP="00934ECD">
      <w:pPr>
        <w:rPr>
          <w:rFonts w:ascii="Arial" w:hAnsi="Arial" w:cs="Arial"/>
        </w:rPr>
      </w:pPr>
      <w:proofErr w:type="gramStart"/>
      <w:r w:rsidRPr="00C41AE3">
        <w:rPr>
          <w:rFonts w:ascii="Arial" w:hAnsi="Arial" w:cs="Arial"/>
        </w:rPr>
        <w:t>Plan simple desktop published documents from a set brief.</w:t>
      </w:r>
      <w:proofErr w:type="gramEnd"/>
    </w:p>
    <w:p w:rsidR="00C41AE3" w:rsidRPr="00C41AE3" w:rsidRDefault="00C41AE3" w:rsidP="00934ECD">
      <w:pPr>
        <w:rPr>
          <w:rFonts w:ascii="Arial" w:hAnsi="Arial" w:cs="Arial"/>
        </w:rPr>
      </w:pPr>
    </w:p>
    <w:p w:rsidR="00C41AE3" w:rsidRPr="00C41AE3" w:rsidRDefault="00C41AE3" w:rsidP="00934ECD">
      <w:pPr>
        <w:rPr>
          <w:rFonts w:ascii="Arial" w:hAnsi="Arial" w:cs="Arial"/>
          <w:b/>
        </w:rPr>
      </w:pPr>
      <w:r w:rsidRPr="00C41AE3">
        <w:rPr>
          <w:rFonts w:ascii="Arial" w:hAnsi="Arial" w:cs="Arial"/>
          <w:b/>
        </w:rPr>
        <w:t>Performance criteria</w:t>
      </w:r>
    </w:p>
    <w:p w:rsidR="00C41AE3" w:rsidRPr="00415379" w:rsidRDefault="00C41AE3" w:rsidP="00934ECD">
      <w:pPr>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1.1</w:t>
      </w:r>
      <w:r w:rsidRPr="00C41AE3">
        <w:rPr>
          <w:rFonts w:ascii="Arial" w:hAnsi="Arial" w:cs="Arial"/>
        </w:rPr>
        <w:tab/>
        <w:t>The plan identifies the purpose of each document, its intended audience, and its specifications.</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1.2</w:t>
      </w:r>
      <w:r w:rsidRPr="00C41AE3">
        <w:rPr>
          <w:rFonts w:ascii="Arial" w:hAnsi="Arial" w:cs="Arial"/>
        </w:rPr>
        <w:tab/>
        <w:t>The plan identifies the graphics and text to be used in each document.</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1.3</w:t>
      </w:r>
      <w:r w:rsidRPr="00C41AE3">
        <w:rPr>
          <w:rFonts w:ascii="Arial" w:hAnsi="Arial" w:cs="Arial"/>
        </w:rPr>
        <w:tab/>
        <w:t>The plan identifies the placement of graphics and text for each document.</w:t>
      </w:r>
    </w:p>
    <w:p w:rsidR="00C41AE3" w:rsidRPr="00C41AE3" w:rsidRDefault="00C41AE3" w:rsidP="00934ECD">
      <w:pPr>
        <w:ind w:left="1134" w:hanging="1134"/>
        <w:rPr>
          <w:rFonts w:ascii="Arial" w:hAnsi="Arial" w:cs="Arial"/>
        </w:rPr>
      </w:pPr>
    </w:p>
    <w:p w:rsidR="00C41AE3" w:rsidRPr="00C41AE3" w:rsidRDefault="00C41AE3" w:rsidP="00934ECD">
      <w:pPr>
        <w:rPr>
          <w:rFonts w:ascii="Arial" w:hAnsi="Arial" w:cs="Arial"/>
          <w:b/>
        </w:rPr>
      </w:pPr>
      <w:r w:rsidRPr="00C41AE3">
        <w:rPr>
          <w:rFonts w:ascii="Arial" w:hAnsi="Arial" w:cs="Arial"/>
          <w:b/>
        </w:rPr>
        <w:t>Element 2</w:t>
      </w:r>
    </w:p>
    <w:p w:rsidR="00C41AE3" w:rsidRPr="00415379" w:rsidRDefault="00C41AE3" w:rsidP="00934ECD">
      <w:pPr>
        <w:rPr>
          <w:rFonts w:ascii="Arial" w:hAnsi="Arial" w:cs="Arial"/>
        </w:rPr>
      </w:pPr>
    </w:p>
    <w:p w:rsidR="00C41AE3" w:rsidRPr="00C41AE3" w:rsidRDefault="00C41AE3" w:rsidP="00934ECD">
      <w:pPr>
        <w:rPr>
          <w:rFonts w:ascii="Arial" w:hAnsi="Arial" w:cs="Arial"/>
        </w:rPr>
      </w:pPr>
      <w:r w:rsidRPr="00C41AE3">
        <w:rPr>
          <w:rFonts w:ascii="Arial" w:hAnsi="Arial" w:cs="Arial"/>
        </w:rPr>
        <w:t>Produce the documents.</w:t>
      </w:r>
    </w:p>
    <w:p w:rsidR="00C41AE3" w:rsidRPr="00C41AE3" w:rsidRDefault="00C41AE3" w:rsidP="00934ECD">
      <w:pPr>
        <w:rPr>
          <w:rFonts w:ascii="Arial" w:hAnsi="Arial" w:cs="Arial"/>
        </w:rPr>
      </w:pPr>
    </w:p>
    <w:p w:rsidR="00C41AE3" w:rsidRPr="00C41AE3" w:rsidRDefault="00C41AE3" w:rsidP="00934ECD">
      <w:pPr>
        <w:rPr>
          <w:rFonts w:ascii="Arial" w:hAnsi="Arial" w:cs="Arial"/>
          <w:b/>
        </w:rPr>
      </w:pPr>
      <w:r w:rsidRPr="00C41AE3">
        <w:rPr>
          <w:rFonts w:ascii="Arial" w:hAnsi="Arial" w:cs="Arial"/>
          <w:b/>
        </w:rPr>
        <w:t>Performance criteria</w:t>
      </w:r>
    </w:p>
    <w:p w:rsidR="00C41AE3" w:rsidRPr="00415379" w:rsidRDefault="00C41AE3" w:rsidP="00934ECD">
      <w:pPr>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2.1</w:t>
      </w:r>
      <w:r w:rsidRPr="00C41AE3">
        <w:rPr>
          <w:rFonts w:ascii="Arial" w:hAnsi="Arial" w:cs="Arial"/>
        </w:rPr>
        <w:tab/>
        <w:t>The text is placed in the documents and re-formatted to meet the specifications outlined in the plan.</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lastRenderedPageBreak/>
        <w:t>2.2</w:t>
      </w:r>
      <w:r w:rsidRPr="00C41AE3">
        <w:rPr>
          <w:rFonts w:ascii="Arial" w:hAnsi="Arial" w:cs="Arial"/>
        </w:rPr>
        <w:tab/>
        <w:t>Graphics are placed in documents to meet the specifications outlined in the plan.</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2.3</w:t>
      </w:r>
      <w:r w:rsidRPr="00C41AE3">
        <w:rPr>
          <w:rFonts w:ascii="Arial" w:hAnsi="Arial" w:cs="Arial"/>
        </w:rPr>
        <w:tab/>
        <w:t>The documents demonstrate consistent application of the principles of page layout.</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2.4</w:t>
      </w:r>
      <w:r w:rsidRPr="00C41AE3">
        <w:rPr>
          <w:rFonts w:ascii="Arial" w:hAnsi="Arial" w:cs="Arial"/>
        </w:rPr>
        <w:tab/>
        <w:t>The documents are saved according to organisational requirements.</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 w:val="left" w:pos="2551"/>
        </w:tabs>
        <w:ind w:left="2551" w:hanging="1417"/>
        <w:rPr>
          <w:rFonts w:ascii="Arial" w:hAnsi="Arial" w:cs="Arial"/>
        </w:rPr>
      </w:pPr>
      <w:r w:rsidRPr="00C41AE3">
        <w:rPr>
          <w:rFonts w:ascii="Arial" w:hAnsi="Arial" w:cs="Arial"/>
        </w:rPr>
        <w:t>Range</w:t>
      </w:r>
      <w:r w:rsidRPr="00C41AE3">
        <w:rPr>
          <w:rFonts w:ascii="Arial" w:hAnsi="Arial" w:cs="Arial"/>
        </w:rPr>
        <w:tab/>
        <w:t xml:space="preserve">may include but </w:t>
      </w:r>
      <w:r w:rsidR="00B02FFF">
        <w:rPr>
          <w:rFonts w:ascii="Arial" w:hAnsi="Arial" w:cs="Arial"/>
        </w:rPr>
        <w:t xml:space="preserve">is </w:t>
      </w:r>
      <w:r w:rsidRPr="00C41AE3">
        <w:rPr>
          <w:rFonts w:ascii="Arial" w:hAnsi="Arial" w:cs="Arial"/>
        </w:rPr>
        <w:t>not limited to – file type, file name, location.</w:t>
      </w:r>
    </w:p>
    <w:p w:rsidR="00C41AE3" w:rsidRPr="00C41AE3" w:rsidRDefault="00C41AE3" w:rsidP="00934ECD">
      <w:pPr>
        <w:widowControl w:val="0"/>
        <w:rPr>
          <w:rFonts w:ascii="Arial" w:hAnsi="Arial" w:cs="Arial"/>
        </w:rPr>
      </w:pPr>
    </w:p>
    <w:p w:rsidR="00C41AE3" w:rsidRPr="00C41AE3" w:rsidRDefault="00C41AE3" w:rsidP="00934ECD">
      <w:pPr>
        <w:rPr>
          <w:rFonts w:ascii="Arial" w:hAnsi="Arial" w:cs="Arial"/>
          <w:b/>
        </w:rPr>
      </w:pPr>
      <w:r w:rsidRPr="00C41AE3">
        <w:rPr>
          <w:rFonts w:ascii="Arial" w:hAnsi="Arial" w:cs="Arial"/>
          <w:b/>
        </w:rPr>
        <w:t>Element 3</w:t>
      </w:r>
    </w:p>
    <w:p w:rsidR="00C41AE3" w:rsidRPr="00415379" w:rsidRDefault="00C41AE3" w:rsidP="00934ECD">
      <w:pPr>
        <w:rPr>
          <w:rFonts w:ascii="Arial" w:hAnsi="Arial" w:cs="Arial"/>
        </w:rPr>
      </w:pPr>
    </w:p>
    <w:p w:rsidR="00C41AE3" w:rsidRPr="00C41AE3" w:rsidRDefault="00C41AE3" w:rsidP="00934ECD">
      <w:pPr>
        <w:rPr>
          <w:rFonts w:ascii="Arial" w:hAnsi="Arial" w:cs="Arial"/>
        </w:rPr>
      </w:pPr>
      <w:r w:rsidRPr="00C41AE3">
        <w:rPr>
          <w:rFonts w:ascii="Arial" w:hAnsi="Arial" w:cs="Arial"/>
        </w:rPr>
        <w:t>Evaluate and print the documents.</w:t>
      </w:r>
    </w:p>
    <w:p w:rsidR="00C41AE3" w:rsidRPr="00C41AE3" w:rsidRDefault="00C41AE3" w:rsidP="00934ECD">
      <w:pPr>
        <w:rPr>
          <w:rFonts w:ascii="Arial" w:hAnsi="Arial" w:cs="Arial"/>
        </w:rPr>
      </w:pPr>
    </w:p>
    <w:p w:rsidR="00C41AE3" w:rsidRPr="00C41AE3" w:rsidRDefault="00C41AE3" w:rsidP="00934ECD">
      <w:pPr>
        <w:rPr>
          <w:rFonts w:ascii="Arial" w:hAnsi="Arial" w:cs="Arial"/>
          <w:b/>
        </w:rPr>
      </w:pPr>
      <w:r w:rsidRPr="00C41AE3">
        <w:rPr>
          <w:rFonts w:ascii="Arial" w:hAnsi="Arial" w:cs="Arial"/>
          <w:b/>
        </w:rPr>
        <w:t>Performance criteria</w:t>
      </w:r>
    </w:p>
    <w:p w:rsidR="00C41AE3" w:rsidRPr="00415379" w:rsidRDefault="00C41AE3" w:rsidP="00934ECD">
      <w:pPr>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3.1</w:t>
      </w:r>
      <w:r w:rsidRPr="00C41AE3">
        <w:rPr>
          <w:rFonts w:ascii="Arial" w:hAnsi="Arial" w:cs="Arial"/>
        </w:rPr>
        <w:tab/>
        <w:t>The documents are evaluated to ensure they communicate effectively in terms of their readability, legibility, presentation, and accuracy.</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3.2</w:t>
      </w:r>
      <w:r w:rsidRPr="00C41AE3">
        <w:rPr>
          <w:rFonts w:ascii="Arial" w:hAnsi="Arial" w:cs="Arial"/>
        </w:rPr>
        <w:tab/>
        <w:t>The documents are modified if required and compliance with the brief is confirmed.</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3.3</w:t>
      </w:r>
      <w:r w:rsidRPr="00C41AE3">
        <w:rPr>
          <w:rFonts w:ascii="Arial" w:hAnsi="Arial" w:cs="Arial"/>
        </w:rPr>
        <w:tab/>
        <w:t>Sources of text and graphic images used are referenced in accordance with copyright requirements.</w:t>
      </w:r>
    </w:p>
    <w:p w:rsidR="00C41AE3" w:rsidRPr="00C41AE3" w:rsidRDefault="00C41AE3" w:rsidP="00934ECD">
      <w:pPr>
        <w:tabs>
          <w:tab w:val="left" w:pos="1134"/>
        </w:tabs>
        <w:ind w:left="1134" w:hanging="1134"/>
        <w:rPr>
          <w:rFonts w:ascii="Arial" w:hAnsi="Arial" w:cs="Arial"/>
        </w:rPr>
      </w:pPr>
    </w:p>
    <w:p w:rsidR="00C41AE3" w:rsidRPr="00C41AE3" w:rsidRDefault="00C41AE3" w:rsidP="00934ECD">
      <w:pPr>
        <w:tabs>
          <w:tab w:val="left" w:pos="1134"/>
        </w:tabs>
        <w:ind w:left="1134" w:hanging="1134"/>
        <w:rPr>
          <w:rFonts w:ascii="Arial" w:hAnsi="Arial" w:cs="Arial"/>
        </w:rPr>
      </w:pPr>
      <w:r w:rsidRPr="00C41AE3">
        <w:rPr>
          <w:rFonts w:ascii="Arial" w:hAnsi="Arial" w:cs="Arial"/>
        </w:rPr>
        <w:t>3.4</w:t>
      </w:r>
      <w:r w:rsidRPr="00C41AE3">
        <w:rPr>
          <w:rFonts w:ascii="Arial" w:hAnsi="Arial" w:cs="Arial"/>
        </w:rPr>
        <w:tab/>
        <w:t>The documents are successfully printed to meet the requirements of the brief.</w:t>
      </w:r>
    </w:p>
    <w:p w:rsidR="00C41AE3" w:rsidRPr="00C41AE3" w:rsidRDefault="00C41AE3" w:rsidP="00934ECD">
      <w:pPr>
        <w:tabs>
          <w:tab w:val="left" w:pos="1134"/>
        </w:tabs>
        <w:ind w:left="1134" w:hanging="1134"/>
        <w:rPr>
          <w:rFonts w:ascii="Arial" w:hAnsi="Arial" w:cs="Arial"/>
        </w:rPr>
      </w:pPr>
    </w:p>
    <w:p w:rsidR="00415379" w:rsidRPr="006C3BB1" w:rsidRDefault="00415379" w:rsidP="00934ECD">
      <w:pPr>
        <w:keepNext/>
        <w:keepLines/>
        <w:pBdr>
          <w:top w:val="single" w:sz="4" w:space="1" w:color="auto"/>
        </w:pBdr>
        <w:rPr>
          <w:rFonts w:ascii="Arial" w:hAnsi="Arial" w:cs="Arial"/>
          <w:b/>
          <w:bCs/>
        </w:rPr>
      </w:pPr>
      <w:r w:rsidRPr="006C3BB1">
        <w:rPr>
          <w:rFonts w:ascii="Arial" w:hAnsi="Arial" w:cs="Arial"/>
          <w:b/>
          <w:bCs/>
        </w:rPr>
        <w:t>Please note</w:t>
      </w:r>
    </w:p>
    <w:p w:rsidR="00415379" w:rsidRPr="006C3BB1" w:rsidRDefault="00415379" w:rsidP="00934ECD">
      <w:pPr>
        <w:keepNext/>
        <w:keepLines/>
        <w:rPr>
          <w:rFonts w:ascii="Arial" w:hAnsi="Arial" w:cs="Arial"/>
        </w:rPr>
      </w:pPr>
    </w:p>
    <w:p w:rsidR="00415379" w:rsidRPr="006C3BB1" w:rsidRDefault="00415379" w:rsidP="00934ECD">
      <w:pPr>
        <w:keepNext/>
        <w:keepLines/>
        <w:rPr>
          <w:rFonts w:ascii="Arial" w:hAnsi="Arial" w:cs="Arial"/>
        </w:rPr>
      </w:pPr>
      <w:r w:rsidRPr="006C3BB1">
        <w:rPr>
          <w:rFonts w:ascii="Arial" w:hAnsi="Arial" w:cs="Arial"/>
        </w:rPr>
        <w:t>Providers must be accredited by NZQA, or an inter-institutional body with delegated authority for quality assurance, before they can report credits from assessment against unit standards or deliver courses of study leading to that assessment.</w:t>
      </w:r>
    </w:p>
    <w:p w:rsidR="00415379" w:rsidRPr="006C3BB1" w:rsidRDefault="00415379" w:rsidP="00934ECD">
      <w:pPr>
        <w:rPr>
          <w:rFonts w:ascii="Arial" w:hAnsi="Arial" w:cs="Arial"/>
        </w:rPr>
      </w:pPr>
    </w:p>
    <w:p w:rsidR="00415379" w:rsidRPr="006C3BB1" w:rsidRDefault="00415379" w:rsidP="00934ECD">
      <w:pPr>
        <w:rPr>
          <w:rFonts w:ascii="Arial" w:hAnsi="Arial" w:cs="Arial"/>
        </w:rPr>
      </w:pPr>
      <w:r w:rsidRPr="006C3BB1">
        <w:rPr>
          <w:rFonts w:ascii="Arial" w:hAnsi="Arial" w:cs="Arial"/>
        </w:rPr>
        <w:t>Industry Training Organisations must be accredited by NZQA before they can register credits from assessment against unit standards.</w:t>
      </w:r>
    </w:p>
    <w:p w:rsidR="00415379" w:rsidRPr="006C3BB1" w:rsidRDefault="00415379" w:rsidP="00934ECD">
      <w:pPr>
        <w:rPr>
          <w:rFonts w:ascii="Arial" w:hAnsi="Arial" w:cs="Arial"/>
        </w:rPr>
      </w:pPr>
    </w:p>
    <w:p w:rsidR="00415379" w:rsidRPr="006C3BB1" w:rsidRDefault="00415379" w:rsidP="00934ECD">
      <w:pPr>
        <w:rPr>
          <w:rFonts w:ascii="Arial" w:hAnsi="Arial" w:cs="Arial"/>
        </w:rPr>
      </w:pPr>
      <w:r w:rsidRPr="006C3BB1">
        <w:rPr>
          <w:rFonts w:ascii="Arial" w:hAnsi="Arial" w:cs="Arial"/>
        </w:rPr>
        <w:t>Accredited providers and Industry Training Organisations assessing against unit standards must engage with the moderation system that applies to those standards.</w:t>
      </w:r>
    </w:p>
    <w:p w:rsidR="00415379" w:rsidRPr="006C3BB1" w:rsidRDefault="00415379" w:rsidP="00934ECD">
      <w:pPr>
        <w:rPr>
          <w:rFonts w:ascii="Arial" w:hAnsi="Arial" w:cs="Arial"/>
        </w:rPr>
      </w:pPr>
    </w:p>
    <w:p w:rsidR="00415379" w:rsidRPr="006C3BB1" w:rsidRDefault="00415379" w:rsidP="00934ECD">
      <w:pPr>
        <w:keepNext/>
        <w:keepLines/>
        <w:rPr>
          <w:rFonts w:ascii="Arial" w:hAnsi="Arial" w:cs="Arial"/>
        </w:rPr>
      </w:pPr>
      <w:r w:rsidRPr="006C3BB1">
        <w:rPr>
          <w:rFonts w:ascii="Arial" w:hAnsi="Arial" w:cs="Arial"/>
        </w:rPr>
        <w:t>Accreditation requirements and an outline of the moderation system that applies to this standard are outlined in the Accreditation and Moderation Action Plan (AMAP).  The AMAP also includes useful information about special requirements for organisations wishing to develop education and training programmes, such as minimum qualifications for tutors and assessors, and special resource requirements.</w:t>
      </w:r>
    </w:p>
    <w:p w:rsidR="00415379" w:rsidRPr="006C3BB1" w:rsidRDefault="00415379" w:rsidP="00934ECD">
      <w:pPr>
        <w:rPr>
          <w:rFonts w:ascii="Arial" w:hAnsi="Arial" w:cs="Arial"/>
        </w:rPr>
      </w:pPr>
    </w:p>
    <w:p w:rsidR="00415379" w:rsidRPr="006C3BB1" w:rsidRDefault="00415379" w:rsidP="00934ECD">
      <w:pPr>
        <w:keepNext/>
        <w:keepLines/>
        <w:pBdr>
          <w:top w:val="single" w:sz="4" w:space="1" w:color="auto"/>
        </w:pBdr>
        <w:rPr>
          <w:rFonts w:ascii="Arial" w:hAnsi="Arial" w:cs="Arial"/>
          <w:b/>
          <w:bCs/>
        </w:rPr>
      </w:pPr>
      <w:r w:rsidRPr="006C3BB1">
        <w:rPr>
          <w:rFonts w:ascii="Arial" w:hAnsi="Arial" w:cs="Arial"/>
          <w:b/>
          <w:bCs/>
        </w:rPr>
        <w:t>Comments on this unit standard</w:t>
      </w:r>
    </w:p>
    <w:p w:rsidR="00415379" w:rsidRPr="006C3BB1" w:rsidRDefault="00415379" w:rsidP="00934ECD">
      <w:pPr>
        <w:keepNext/>
        <w:keepLines/>
        <w:rPr>
          <w:rFonts w:ascii="Arial" w:hAnsi="Arial" w:cs="Arial"/>
        </w:rPr>
      </w:pPr>
    </w:p>
    <w:p w:rsidR="00415379" w:rsidRPr="006C3BB1" w:rsidRDefault="00415379" w:rsidP="00934ECD">
      <w:pPr>
        <w:keepNext/>
        <w:keepLines/>
        <w:rPr>
          <w:rFonts w:ascii="Arial" w:hAnsi="Arial" w:cs="Arial"/>
        </w:rPr>
      </w:pPr>
      <w:r w:rsidRPr="006C3BB1">
        <w:rPr>
          <w:rFonts w:ascii="Arial" w:hAnsi="Arial" w:cs="Arial"/>
        </w:rPr>
        <w:t xml:space="preserve">Please contact the NZQA National Qualifications Services </w:t>
      </w:r>
      <w:hyperlink r:id="rId8" w:history="1">
        <w:r w:rsidRPr="006C3BB1">
          <w:rPr>
            <w:rStyle w:val="Hyperlink"/>
            <w:rFonts w:ascii="Arial" w:hAnsi="Arial" w:cs="Arial"/>
          </w:rPr>
          <w:t>nqs</w:t>
        </w:r>
        <w:bookmarkStart w:id="0" w:name="_Hlt15186744"/>
        <w:r w:rsidRPr="006C3BB1">
          <w:rPr>
            <w:rStyle w:val="Hyperlink"/>
            <w:rFonts w:ascii="Arial" w:hAnsi="Arial" w:cs="Arial"/>
          </w:rPr>
          <w:t>@</w:t>
        </w:r>
        <w:bookmarkEnd w:id="0"/>
        <w:r w:rsidRPr="006C3BB1">
          <w:rPr>
            <w:rStyle w:val="Hyperlink"/>
            <w:rFonts w:ascii="Arial" w:hAnsi="Arial" w:cs="Arial"/>
          </w:rPr>
          <w:t>nzq</w:t>
        </w:r>
        <w:bookmarkStart w:id="1" w:name="_Hlt15186755"/>
        <w:r w:rsidRPr="006C3BB1">
          <w:rPr>
            <w:rStyle w:val="Hyperlink"/>
            <w:rFonts w:ascii="Arial" w:hAnsi="Arial" w:cs="Arial"/>
          </w:rPr>
          <w:t>a</w:t>
        </w:r>
        <w:bookmarkEnd w:id="1"/>
        <w:r w:rsidRPr="006C3BB1">
          <w:rPr>
            <w:rStyle w:val="Hyperlink"/>
            <w:rFonts w:ascii="Arial" w:hAnsi="Arial" w:cs="Arial"/>
          </w:rPr>
          <w:t>.govt.nz</w:t>
        </w:r>
      </w:hyperlink>
      <w:r w:rsidRPr="006C3BB1">
        <w:rPr>
          <w:rFonts w:ascii="Arial" w:hAnsi="Arial" w:cs="Arial"/>
        </w:rPr>
        <w:t xml:space="preserve"> if you wish to suggest changes to the content of this unit standard.</w:t>
      </w:r>
    </w:p>
    <w:sectPr w:rsidR="00415379" w:rsidRPr="006C3BB1" w:rsidSect="00C41AE3">
      <w:headerReference w:type="default" r:id="rId9"/>
      <w:footerReference w:type="default" r:id="rId10"/>
      <w:pgSz w:w="11906" w:h="16838"/>
      <w:pgMar w:top="1134" w:right="1134" w:bottom="1134" w:left="1134" w:header="369" w:footer="36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7CA" w:rsidRDefault="001957CA">
      <w:r>
        <w:separator/>
      </w:r>
    </w:p>
  </w:endnote>
  <w:endnote w:type="continuationSeparator" w:id="1">
    <w:p w:rsidR="001957CA" w:rsidRDefault="001957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7CA" w:rsidRPr="00F175BD" w:rsidRDefault="001957CA" w:rsidP="00062EDE">
    <w:pPr>
      <w:pStyle w:val="Footer"/>
      <w:tabs>
        <w:tab w:val="clear" w:pos="4153"/>
        <w:tab w:val="clear" w:pos="8306"/>
        <w:tab w:val="right" w:pos="10205"/>
      </w:tabs>
      <w:jc w:val="right"/>
      <w:rPr>
        <w:rFonts w:ascii="Arial" w:hAnsi="Arial" w:cs="Arial"/>
        <w:sz w:val="18"/>
      </w:rPr>
    </w:pPr>
    <w:r w:rsidRPr="00F175BD">
      <w:rPr>
        <w:rFonts w:ascii="Arial" w:hAnsi="Arial" w:cs="Arial"/>
        <w:sz w:val="18"/>
      </w:rPr>
      <w:tab/>
    </w:r>
    <w:r w:rsidRPr="00F175BD">
      <w:rPr>
        <w:rFonts w:ascii="Arial" w:hAnsi="Arial" w:cs="Arial"/>
        <w:sz w:val="18"/>
      </w:rPr>
      <w:fldChar w:fldCharType="begin"/>
    </w:r>
    <w:r w:rsidRPr="00F175BD">
      <w:rPr>
        <w:rFonts w:ascii="Arial" w:hAnsi="Arial" w:cs="Arial"/>
        <w:sz w:val="18"/>
      </w:rPr>
      <w:instrText>SYMBOL 211 \f "Symbol"</w:instrText>
    </w:r>
    <w:r w:rsidRPr="00F175BD">
      <w:rPr>
        <w:rFonts w:ascii="Arial" w:hAnsi="Arial" w:cs="Arial"/>
        <w:sz w:val="18"/>
      </w:rPr>
      <w:fldChar w:fldCharType="end"/>
    </w:r>
    <w:r w:rsidRPr="00F175BD">
      <w:rPr>
        <w:rFonts w:ascii="Arial" w:hAnsi="Arial" w:cs="Arial"/>
        <w:sz w:val="18"/>
      </w:rPr>
      <w:t xml:space="preserve">  </w:t>
    </w:r>
    <w:smartTag w:uri="urn:schemas-microsoft-com:office:smarttags" w:element="country-region">
      <w:smartTag w:uri="urn:schemas-microsoft-com:office:smarttags" w:element="place">
        <w:r w:rsidRPr="00F175BD">
          <w:rPr>
            <w:rFonts w:ascii="Arial" w:hAnsi="Arial" w:cs="Arial"/>
            <w:sz w:val="18"/>
          </w:rPr>
          <w:t>New Zealand</w:t>
        </w:r>
      </w:smartTag>
    </w:smartTag>
    <w:r w:rsidRPr="00F175BD">
      <w:rPr>
        <w:rFonts w:ascii="Arial" w:hAnsi="Arial" w:cs="Arial"/>
        <w:sz w:val="18"/>
      </w:rPr>
      <w:t xml:space="preserve"> Qualifications Authority </w:t>
    </w:r>
    <w:r w:rsidRPr="00F175BD">
      <w:rPr>
        <w:rFonts w:ascii="Arial" w:hAnsi="Arial" w:cs="Arial"/>
        <w:sz w:val="18"/>
      </w:rPr>
      <w:fldChar w:fldCharType="begin"/>
    </w:r>
    <w:r w:rsidRPr="00F175BD">
      <w:rPr>
        <w:rFonts w:ascii="Arial" w:hAnsi="Arial" w:cs="Arial"/>
        <w:sz w:val="18"/>
      </w:rPr>
      <w:instrText>date \@ "yyyy"</w:instrText>
    </w:r>
    <w:r w:rsidRPr="00F175BD">
      <w:rPr>
        <w:rFonts w:ascii="Arial" w:hAnsi="Arial" w:cs="Arial"/>
        <w:sz w:val="18"/>
      </w:rPr>
      <w:fldChar w:fldCharType="separate"/>
    </w:r>
    <w:r w:rsidR="00696A04">
      <w:rPr>
        <w:rFonts w:ascii="Arial" w:hAnsi="Arial" w:cs="Arial"/>
        <w:noProof/>
        <w:sz w:val="18"/>
      </w:rPr>
      <w:t>2010</w:t>
    </w:r>
    <w:r w:rsidRPr="00F175BD">
      <w:rPr>
        <w:rFonts w:ascii="Arial" w:hAnsi="Arial" w:cs="Arial"/>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7CA" w:rsidRDefault="001957CA">
      <w:r>
        <w:separator/>
      </w:r>
    </w:p>
  </w:footnote>
  <w:footnote w:type="continuationSeparator" w:id="1">
    <w:p w:rsidR="001957CA" w:rsidRDefault="001957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57CA" w:rsidRDefault="001957CA" w:rsidP="00C41AE3">
    <w:pPr>
      <w:pStyle w:val="Header"/>
      <w:jc w:val="right"/>
      <w:rPr>
        <w:rFonts w:ascii="Arial" w:hAnsi="Arial" w:cs="Arial"/>
      </w:rPr>
    </w:pPr>
    <w:r>
      <w:rPr>
        <w:rFonts w:ascii="Arial" w:hAnsi="Arial" w:cs="Arial"/>
      </w:rPr>
      <w:t>2788 version 6</w:t>
    </w:r>
  </w:p>
  <w:p w:rsidR="001957CA" w:rsidRPr="00C41AE3" w:rsidRDefault="001957CA" w:rsidP="00C41AE3">
    <w:pPr>
      <w:pStyle w:val="Header"/>
      <w:jc w:val="right"/>
      <w:rPr>
        <w:rFonts w:ascii="Arial" w:hAnsi="Arial" w:cs="Arial"/>
      </w:rPr>
    </w:pPr>
    <w:r>
      <w:rPr>
        <w:rFonts w:ascii="Arial" w:hAnsi="Arial" w:cs="Arial"/>
      </w:rPr>
      <w:t xml:space="preserve">Page </w:t>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696A04">
      <w:rPr>
        <w:rFonts w:ascii="Arial" w:hAnsi="Arial" w:cs="Arial"/>
        <w:noProof/>
      </w:rPr>
      <w:t>1</w:t>
    </w:r>
    <w:r>
      <w:rPr>
        <w:rFonts w:ascii="Arial" w:hAnsi="Arial" w:cs="Arial"/>
      </w:rPr>
      <w:fldChar w:fldCharType="end"/>
    </w:r>
    <w:r>
      <w:rPr>
        <w:rFonts w:ascii="Arial" w:hAnsi="Arial" w:cs="Arial"/>
      </w:rPr>
      <w:t xml:space="preserve"> of </w:t>
    </w:r>
    <w:fldSimple w:instr=" NUMPAGES  \* MERGEFORMAT ">
      <w:r w:rsidR="00696A04">
        <w:rPr>
          <w:rFonts w:ascii="Arial" w:hAnsi="Arial" w:cs="Arial"/>
          <w:noProof/>
        </w:rPr>
        <w:t>3</w:t>
      </w:r>
    </w:fldSimple>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oNotTrackMoves/>
  <w:defaultTabStop w:val="720"/>
  <w:drawingGridHorizontalSpacing w:val="187"/>
  <w:noPunctuationKerning/>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41AE3"/>
    <w:rsid w:val="00062EDE"/>
    <w:rsid w:val="00110EF3"/>
    <w:rsid w:val="001957CA"/>
    <w:rsid w:val="001E7F88"/>
    <w:rsid w:val="00200FEA"/>
    <w:rsid w:val="002612A3"/>
    <w:rsid w:val="002C6B24"/>
    <w:rsid w:val="00415379"/>
    <w:rsid w:val="004B149D"/>
    <w:rsid w:val="00574C90"/>
    <w:rsid w:val="00696A04"/>
    <w:rsid w:val="007D2E10"/>
    <w:rsid w:val="008D5657"/>
    <w:rsid w:val="00934ECD"/>
    <w:rsid w:val="00936AC7"/>
    <w:rsid w:val="00B02FFF"/>
    <w:rsid w:val="00B86C04"/>
    <w:rsid w:val="00C41AE3"/>
    <w:rsid w:val="00CC4CC3"/>
    <w:rsid w:val="00D670DC"/>
    <w:rsid w:val="00E754FC"/>
    <w:rsid w:val="00ED23BB"/>
    <w:rsid w:val="00EF7398"/>
    <w:rsid w:val="00F175BD"/>
    <w:rsid w:val="00F54209"/>
    <w:rsid w:val="00FD4AFE"/>
    <w:rsid w:val="00FF2779"/>
  </w:rsids>
  <m:mathPr>
    <m:mathFont m:val="Cambria Math"/>
    <m:brkBin m:val="before"/>
    <m:brkBinSub m:val="--"/>
    <m:smallFrac m:val="off"/>
    <m:dispDef/>
    <m:lMargin m:val="0"/>
    <m:rMargin m:val="0"/>
    <m:defJc m:val="centerGroup"/>
    <m:wrapIndent m:val="1440"/>
    <m:intLim m:val="subSup"/>
    <m:naryLim m:val="undOvr"/>
  </m:mathPr>
  <w:uiCompat97To2003/>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AU"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C41AE3"/>
    <w:pPr>
      <w:tabs>
        <w:tab w:val="center" w:pos="4153"/>
        <w:tab w:val="right" w:pos="8306"/>
      </w:tabs>
    </w:pPr>
  </w:style>
  <w:style w:type="paragraph" w:styleId="Footer">
    <w:name w:val="footer"/>
    <w:basedOn w:val="Normal"/>
    <w:rsid w:val="00C41AE3"/>
    <w:pPr>
      <w:tabs>
        <w:tab w:val="center" w:pos="4153"/>
        <w:tab w:val="right" w:pos="8306"/>
      </w:tabs>
    </w:pPr>
  </w:style>
  <w:style w:type="character" w:styleId="Hyperlink">
    <w:name w:val="Hyperlink"/>
    <w:basedOn w:val="DefaultParagraphFont"/>
    <w:rsid w:val="00C41AE3"/>
    <w:rPr>
      <w:color w:val="0000FF"/>
      <w:u w:val="single"/>
    </w:rPr>
  </w:style>
  <w:style w:type="paragraph" w:styleId="BalloonText">
    <w:name w:val="Balloon Text"/>
    <w:basedOn w:val="Normal"/>
    <w:link w:val="BalloonTextChar"/>
    <w:rsid w:val="00696A04"/>
    <w:rPr>
      <w:rFonts w:ascii="Tahoma" w:hAnsi="Tahoma" w:cs="Tahoma"/>
      <w:sz w:val="16"/>
      <w:szCs w:val="16"/>
    </w:rPr>
  </w:style>
  <w:style w:type="character" w:customStyle="1" w:styleId="BalloonTextChar">
    <w:name w:val="Balloon Text Char"/>
    <w:basedOn w:val="DefaultParagraphFont"/>
    <w:link w:val="BalloonText"/>
    <w:rsid w:val="00696A04"/>
    <w:rPr>
      <w:rFonts w:ascii="Tahoma" w:hAnsi="Tahoma" w:cs="Tahoma"/>
      <w:sz w:val="16"/>
      <w:szCs w:val="16"/>
      <w:lang w:val="en-A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qs@nzqa.govt.nz" TargetMode="External"/><Relationship Id="rId3" Type="http://schemas.openxmlformats.org/officeDocument/2006/relationships/webSettings" Target="webSettings.xml"/><Relationship Id="rId7" Type="http://schemas.openxmlformats.org/officeDocument/2006/relationships/hyperlink" Target="http://www.nzqa.govt.nz/for-providers/resources/index.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zqa.govt.nz/framework/search/index.do"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787</Words>
  <Characters>4781</Characters>
  <Application>Microsoft Office Word</Application>
  <DocSecurity>4</DocSecurity>
  <Lines>39</Lines>
  <Paragraphs>11</Paragraphs>
  <ScaleCrop>false</ScaleCrop>
  <HeadingPairs>
    <vt:vector size="2" baseType="variant">
      <vt:variant>
        <vt:lpstr>Title</vt:lpstr>
      </vt:variant>
      <vt:variant>
        <vt:i4>1</vt:i4>
      </vt:variant>
    </vt:vector>
  </HeadingPairs>
  <TitlesOfParts>
    <vt:vector size="1" baseType="lpstr">
      <vt:lpstr>Produce desktop published documents to meet a set brief</vt:lpstr>
    </vt:vector>
  </TitlesOfParts>
  <Manager/>
  <Company>NZ Qualifications Authority</Company>
  <LinksUpToDate>false</LinksUpToDate>
  <CharactersWithSpaces>5557</CharactersWithSpaces>
  <SharedDoc>false</SharedDoc>
  <HyperlinkBase/>
  <HLinks>
    <vt:vector size="18" baseType="variant">
      <vt:variant>
        <vt:i4>3866719</vt:i4>
      </vt:variant>
      <vt:variant>
        <vt:i4>6</vt:i4>
      </vt:variant>
      <vt:variant>
        <vt:i4>0</vt:i4>
      </vt:variant>
      <vt:variant>
        <vt:i4>5</vt:i4>
      </vt:variant>
      <vt:variant>
        <vt:lpwstr>mailto:nqs@nzqa.govt.nz</vt:lpwstr>
      </vt:variant>
      <vt:variant>
        <vt:lpwstr/>
      </vt:variant>
      <vt:variant>
        <vt:i4>3145838</vt:i4>
      </vt:variant>
      <vt:variant>
        <vt:i4>3</vt:i4>
      </vt:variant>
      <vt:variant>
        <vt:i4>0</vt:i4>
      </vt:variant>
      <vt:variant>
        <vt:i4>5</vt:i4>
      </vt:variant>
      <vt:variant>
        <vt:lpwstr>http://www.nzqa.govt.nz/for-providers/resources/index.html</vt:lpwstr>
      </vt:variant>
      <vt:variant>
        <vt:lpwstr/>
      </vt:variant>
      <vt:variant>
        <vt:i4>1769491</vt:i4>
      </vt:variant>
      <vt:variant>
        <vt:i4>0</vt:i4>
      </vt:variant>
      <vt:variant>
        <vt:i4>0</vt:i4>
      </vt:variant>
      <vt:variant>
        <vt:i4>5</vt:i4>
      </vt:variant>
      <vt:variant>
        <vt:lpwstr>http://www.nzqa.govt.nz/framework/search/index.do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2788 Produce desktop published documents to meet a set brief</dc:title>
  <dc:subject>Computing</dc:subject>
  <dc:creator>NZ Qualifications Authority</dc:creator>
  <cp:keywords/>
  <dc:description/>
  <cp:lastModifiedBy>ppotter</cp:lastModifiedBy>
  <cp:revision>2</cp:revision>
  <cp:lastPrinted>2010-06-14T23:33:00Z</cp:lastPrinted>
  <dcterms:created xsi:type="dcterms:W3CDTF">2010-06-14T23:34:00Z</dcterms:created>
  <dcterms:modified xsi:type="dcterms:W3CDTF">2010-06-14T23:34:00Z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Type">
    <vt:lpwstr>UnitReg</vt:lpwstr>
  </property>
  <property fmtid="{D5CDD505-2E9C-101B-9397-08002B2CF9AE}" pid="3" name="_TemplateVersion">
    <vt:i4>1</vt:i4>
  </property>
  <property fmtid="{D5CDD505-2E9C-101B-9397-08002B2CF9AE}" pid="4" name="_TemplateLanguage">
    <vt:lpwstr>English</vt:lpwstr>
  </property>
</Properties>
</file>